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2762A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F8BF09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99A7B3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93A21">
        <w:rPr>
          <w:rFonts w:ascii="Corbel" w:hAnsi="Corbel"/>
          <w:i/>
          <w:smallCaps/>
          <w:sz w:val="24"/>
          <w:szCs w:val="24"/>
        </w:rPr>
        <w:t>2019/2024</w:t>
      </w:r>
    </w:p>
    <w:p w14:paraId="6FC3458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14E7102" w14:textId="0C7F4B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93A21">
        <w:rPr>
          <w:rFonts w:ascii="Corbel" w:hAnsi="Corbel"/>
          <w:sz w:val="20"/>
          <w:szCs w:val="20"/>
        </w:rPr>
        <w:t>ok akademicki   20</w:t>
      </w:r>
      <w:r w:rsidR="007166DE">
        <w:rPr>
          <w:rFonts w:ascii="Corbel" w:hAnsi="Corbel"/>
          <w:sz w:val="20"/>
          <w:szCs w:val="20"/>
        </w:rPr>
        <w:t>22</w:t>
      </w:r>
      <w:r w:rsidR="00093A21">
        <w:rPr>
          <w:rFonts w:ascii="Corbel" w:hAnsi="Corbel"/>
          <w:sz w:val="20"/>
          <w:szCs w:val="20"/>
        </w:rPr>
        <w:t>/202</w:t>
      </w:r>
      <w:r w:rsidR="007166DE">
        <w:rPr>
          <w:rFonts w:ascii="Corbel" w:hAnsi="Corbel"/>
          <w:sz w:val="20"/>
          <w:szCs w:val="20"/>
        </w:rPr>
        <w:t>3</w:t>
      </w:r>
    </w:p>
    <w:p w14:paraId="2952190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97812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765EE74" w14:textId="77777777" w:rsidTr="00B819C8">
        <w:tc>
          <w:tcPr>
            <w:tcW w:w="2694" w:type="dxa"/>
            <w:vAlign w:val="center"/>
          </w:tcPr>
          <w:p w14:paraId="4841A96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0D9DA8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08B7">
              <w:rPr>
                <w:rFonts w:ascii="Corbel" w:hAnsi="Corbel"/>
                <w:b w:val="0"/>
                <w:sz w:val="24"/>
                <w:szCs w:val="24"/>
              </w:rPr>
              <w:t>Podstawy negocjacji i mediacji dla prawników</w:t>
            </w:r>
          </w:p>
        </w:tc>
      </w:tr>
      <w:tr w:rsidR="0085747A" w:rsidRPr="009C54AE" w14:paraId="516B0885" w14:textId="77777777" w:rsidTr="00B819C8">
        <w:tc>
          <w:tcPr>
            <w:tcW w:w="2694" w:type="dxa"/>
            <w:vAlign w:val="center"/>
          </w:tcPr>
          <w:p w14:paraId="3C79A9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632ABB" w14:textId="77777777" w:rsidR="0085747A" w:rsidRPr="009C54AE" w:rsidRDefault="0056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24B">
              <w:rPr>
                <w:rFonts w:ascii="Corbel" w:hAnsi="Corbel"/>
                <w:b w:val="0"/>
                <w:sz w:val="24"/>
                <w:szCs w:val="24"/>
              </w:rPr>
              <w:t>PRP35</w:t>
            </w:r>
          </w:p>
        </w:tc>
      </w:tr>
      <w:tr w:rsidR="0085747A" w:rsidRPr="009C54AE" w14:paraId="66640022" w14:textId="77777777" w:rsidTr="00B819C8">
        <w:tc>
          <w:tcPr>
            <w:tcW w:w="2694" w:type="dxa"/>
            <w:vAlign w:val="center"/>
          </w:tcPr>
          <w:p w14:paraId="1232C63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E9DA2E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 UR</w:t>
            </w:r>
          </w:p>
        </w:tc>
      </w:tr>
      <w:tr w:rsidR="0085747A" w:rsidRPr="009C54AE" w14:paraId="78474087" w14:textId="77777777" w:rsidTr="00B819C8">
        <w:tc>
          <w:tcPr>
            <w:tcW w:w="2694" w:type="dxa"/>
            <w:vAlign w:val="center"/>
          </w:tcPr>
          <w:p w14:paraId="256607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4D8DD6" w14:textId="77777777" w:rsidR="0085747A" w:rsidRPr="009C54AE" w:rsidRDefault="001B6D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6D48">
              <w:rPr>
                <w:rFonts w:ascii="Corbel" w:hAnsi="Corbel"/>
                <w:b w:val="0"/>
                <w:sz w:val="24"/>
                <w:szCs w:val="24"/>
              </w:rPr>
              <w:t>Zakład Historii Prawa i Medioznawstwa</w:t>
            </w:r>
          </w:p>
        </w:tc>
      </w:tr>
      <w:tr w:rsidR="0085747A" w:rsidRPr="009C54AE" w14:paraId="35281604" w14:textId="77777777" w:rsidTr="00B819C8">
        <w:tc>
          <w:tcPr>
            <w:tcW w:w="2694" w:type="dxa"/>
            <w:vAlign w:val="center"/>
          </w:tcPr>
          <w:p w14:paraId="608369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59028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51C47BC7" w14:textId="77777777" w:rsidTr="00B819C8">
        <w:tc>
          <w:tcPr>
            <w:tcW w:w="2694" w:type="dxa"/>
            <w:vAlign w:val="center"/>
          </w:tcPr>
          <w:p w14:paraId="5DE155D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A80B41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08B7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600B43C1" w14:textId="77777777" w:rsidTr="00B819C8">
        <w:tc>
          <w:tcPr>
            <w:tcW w:w="2694" w:type="dxa"/>
            <w:vAlign w:val="center"/>
          </w:tcPr>
          <w:p w14:paraId="79CD5F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6E310E0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08B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6F912CA" w14:textId="77777777" w:rsidTr="00B819C8">
        <w:tc>
          <w:tcPr>
            <w:tcW w:w="2694" w:type="dxa"/>
            <w:vAlign w:val="center"/>
          </w:tcPr>
          <w:p w14:paraId="2B332F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C1CD97" w14:textId="77777777" w:rsidR="0085747A" w:rsidRPr="009C54AE" w:rsidRDefault="002E17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13D9123A" w14:textId="77777777" w:rsidTr="00B819C8">
        <w:tc>
          <w:tcPr>
            <w:tcW w:w="2694" w:type="dxa"/>
            <w:vAlign w:val="center"/>
          </w:tcPr>
          <w:p w14:paraId="2C52AF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B29F641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08B7">
              <w:rPr>
                <w:rFonts w:ascii="Corbel" w:hAnsi="Corbel"/>
                <w:b w:val="0"/>
                <w:sz w:val="24"/>
                <w:szCs w:val="24"/>
              </w:rPr>
              <w:t>Rok IV, semestr VII</w:t>
            </w:r>
          </w:p>
        </w:tc>
      </w:tr>
      <w:tr w:rsidR="0085747A" w:rsidRPr="009C54AE" w14:paraId="58875E9E" w14:textId="77777777" w:rsidTr="00B819C8">
        <w:tc>
          <w:tcPr>
            <w:tcW w:w="2694" w:type="dxa"/>
            <w:vAlign w:val="center"/>
          </w:tcPr>
          <w:p w14:paraId="099D03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919ED6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08B7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403BBECB" w14:textId="77777777" w:rsidTr="00B819C8">
        <w:tc>
          <w:tcPr>
            <w:tcW w:w="2694" w:type="dxa"/>
            <w:vAlign w:val="center"/>
          </w:tcPr>
          <w:p w14:paraId="5C45BC4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A5594D6" w14:textId="77777777" w:rsidR="00923D7D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85747A" w:rsidRPr="009C54AE" w14:paraId="66637E74" w14:textId="77777777" w:rsidTr="00B819C8">
        <w:tc>
          <w:tcPr>
            <w:tcW w:w="2694" w:type="dxa"/>
            <w:vAlign w:val="center"/>
          </w:tcPr>
          <w:p w14:paraId="4F133E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592169" w14:textId="77777777" w:rsidR="0085747A" w:rsidRPr="009C54AE" w:rsidRDefault="001B6D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6D48">
              <w:rPr>
                <w:rFonts w:ascii="Corbel" w:hAnsi="Corbel"/>
                <w:b w:val="0"/>
                <w:bCs/>
                <w:sz w:val="24"/>
                <w:szCs w:val="24"/>
              </w:rPr>
              <w:t>dr hab. Władysław Wlaźlak, prof. UR</w:t>
            </w:r>
          </w:p>
        </w:tc>
      </w:tr>
      <w:tr w:rsidR="0085747A" w:rsidRPr="009C54AE" w14:paraId="0EFA22F8" w14:textId="77777777" w:rsidTr="00B819C8">
        <w:tc>
          <w:tcPr>
            <w:tcW w:w="2694" w:type="dxa"/>
            <w:vAlign w:val="center"/>
          </w:tcPr>
          <w:p w14:paraId="11F702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2DAAB1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08B7">
              <w:rPr>
                <w:rFonts w:ascii="Corbel" w:hAnsi="Corbel"/>
                <w:b w:val="0"/>
                <w:sz w:val="24"/>
                <w:szCs w:val="24"/>
              </w:rPr>
              <w:t>dr hab. Jerzy Pli</w:t>
            </w:r>
            <w:r w:rsidR="002E17C3">
              <w:rPr>
                <w:rFonts w:ascii="Corbel" w:hAnsi="Corbel"/>
                <w:b w:val="0"/>
                <w:sz w:val="24"/>
                <w:szCs w:val="24"/>
              </w:rPr>
              <w:t>s, prof. UR</w:t>
            </w:r>
          </w:p>
        </w:tc>
      </w:tr>
    </w:tbl>
    <w:p w14:paraId="2D1C2F5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507BF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AF788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AFEB2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5F7BF5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E04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95DF8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D64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0E6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079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922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BAF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9E0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E5B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6B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663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13DA62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431A" w14:textId="77777777" w:rsidR="00015B8F" w:rsidRPr="009C54AE" w:rsidRDefault="00D750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C2100" w14:textId="77777777" w:rsidR="00015B8F" w:rsidRPr="009C54AE" w:rsidRDefault="002E17C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CD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217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80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22D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7923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0DB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20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7BD7F" w14:textId="77777777" w:rsidR="00015B8F" w:rsidRPr="009C54AE" w:rsidRDefault="00D750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14:paraId="5EA5EFB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DBB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233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CFD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75E3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A41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2226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BD9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055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09D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A37A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EEB0FF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D106B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FFBA85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7525B5" w14:textId="77777777" w:rsidR="0085747A" w:rsidRPr="009C54AE" w:rsidRDefault="00D7505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75058">
        <w:rPr>
          <w:rFonts w:ascii="Corbel" w:hAnsi="Corbel"/>
          <w:smallCaps w:val="0"/>
          <w:szCs w:val="24"/>
        </w:rPr>
        <w:t xml:space="preserve">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D347B6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6DFD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3B5FD99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7CEA808" w14:textId="77777777" w:rsidR="00D75058" w:rsidRDefault="00D7505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E10FF63" w14:textId="77777777" w:rsidR="00D75058" w:rsidRPr="00D75058" w:rsidRDefault="00D75058" w:rsidP="00D75058">
      <w:pPr>
        <w:pStyle w:val="Punktygwne"/>
        <w:tabs>
          <w:tab w:val="left" w:pos="709"/>
        </w:tabs>
        <w:ind w:left="709" w:hanging="425"/>
        <w:rPr>
          <w:rFonts w:ascii="Corbel" w:hAnsi="Corbel"/>
          <w:szCs w:val="24"/>
        </w:rPr>
      </w:pPr>
      <w:r w:rsidRPr="00D75058">
        <w:rPr>
          <w:rFonts w:ascii="Corbel" w:hAnsi="Corbel"/>
          <w:szCs w:val="24"/>
        </w:rPr>
        <w:t>wykład</w:t>
      </w:r>
      <w:r>
        <w:rPr>
          <w:rFonts w:ascii="Corbel" w:hAnsi="Corbel"/>
          <w:szCs w:val="24"/>
        </w:rPr>
        <w:t xml:space="preserve"> - egzamin pisemny</w:t>
      </w:r>
    </w:p>
    <w:p w14:paraId="1D2279EB" w14:textId="77777777" w:rsidR="00D75058" w:rsidRDefault="00D7505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4EABF713" w14:textId="77777777" w:rsidR="002E17C3" w:rsidRDefault="002E17C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632716A" w14:textId="77777777" w:rsidR="002E17C3" w:rsidRPr="009C54AE" w:rsidRDefault="002E17C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4835BD5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59E452" w14:textId="77777777" w:rsidTr="00745302">
        <w:tc>
          <w:tcPr>
            <w:tcW w:w="9670" w:type="dxa"/>
          </w:tcPr>
          <w:p w14:paraId="50AE41B2" w14:textId="77777777" w:rsidR="00D75058" w:rsidRPr="00D75058" w:rsidRDefault="00D75058" w:rsidP="00D75058">
            <w:pPr>
              <w:pStyle w:val="Punktygwne"/>
              <w:rPr>
                <w:rFonts w:ascii="Corbel" w:hAnsi="Corbel"/>
                <w:color w:val="000000"/>
                <w:szCs w:val="24"/>
              </w:rPr>
            </w:pPr>
            <w:r w:rsidRPr="00D75058">
              <w:rPr>
                <w:rFonts w:ascii="Corbel" w:hAnsi="Corbel"/>
                <w:color w:val="000000"/>
                <w:szCs w:val="24"/>
              </w:rPr>
              <w:t>Podstawowa wiedza z zakresu różnych gałęzi prawa. Znajomość podstaw komunikacji społecznej</w:t>
            </w:r>
          </w:p>
          <w:p w14:paraId="481B2A3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53091E5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A98E75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F0E93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330150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A2DDB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121B11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620782C" w14:textId="77777777" w:rsidTr="00923D7D">
        <w:tc>
          <w:tcPr>
            <w:tcW w:w="851" w:type="dxa"/>
            <w:vAlign w:val="center"/>
          </w:tcPr>
          <w:p w14:paraId="3492BA5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C042586" w14:textId="77777777" w:rsidR="0085747A" w:rsidRPr="009C54AE" w:rsidRDefault="00D750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5058">
              <w:rPr>
                <w:rFonts w:ascii="Corbel" w:hAnsi="Corbel"/>
                <w:b w:val="0"/>
                <w:i/>
                <w:sz w:val="24"/>
                <w:szCs w:val="24"/>
              </w:rPr>
              <w:t>Zapoznanie studentów z prawnymi, społecznymi i psychologicznymi uwarunkowaniami podejmowania negocjacji i mediacji. Dostarczenie informacji na temat zasad, metod, technik prowadzenia negocjacji i mediacji. Wskazanie na rolę komunikacji w negocjacjach i mediacjach. Nabycie umiejętności sporządzania dokumentacji negocjacji i mediacji.</w:t>
            </w:r>
          </w:p>
        </w:tc>
      </w:tr>
    </w:tbl>
    <w:p w14:paraId="66AEF870" w14:textId="77777777" w:rsidR="00D75058" w:rsidRDefault="00D75058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617DD3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32113E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EB74A05" w14:textId="77777777" w:rsidTr="0071620A">
        <w:tc>
          <w:tcPr>
            <w:tcW w:w="1701" w:type="dxa"/>
            <w:vAlign w:val="center"/>
          </w:tcPr>
          <w:p w14:paraId="170595A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C4C0B5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C5C5F0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483D1D3" w14:textId="77777777" w:rsidTr="005E6E85">
        <w:tc>
          <w:tcPr>
            <w:tcW w:w="1701" w:type="dxa"/>
          </w:tcPr>
          <w:p w14:paraId="789F628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594B908" w14:textId="77777777" w:rsidR="0085747A" w:rsidRPr="009C54AE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058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komunikacji, psychologii oraz negocjacji i mediacji;</w:t>
            </w:r>
          </w:p>
        </w:tc>
        <w:tc>
          <w:tcPr>
            <w:tcW w:w="1873" w:type="dxa"/>
          </w:tcPr>
          <w:p w14:paraId="058B1A7D" w14:textId="77777777" w:rsidR="0085747A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411123DB" w14:textId="77777777" w:rsidTr="005E6E85">
        <w:tc>
          <w:tcPr>
            <w:tcW w:w="1701" w:type="dxa"/>
          </w:tcPr>
          <w:p w14:paraId="1015702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17B9215" w14:textId="77777777" w:rsidR="0085747A" w:rsidRPr="009C54AE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058">
              <w:rPr>
                <w:rFonts w:ascii="Corbel" w:hAnsi="Corbel"/>
                <w:b w:val="0"/>
                <w:smallCaps w:val="0"/>
                <w:szCs w:val="24"/>
              </w:rPr>
              <w:t>wymienia i opisuje metody rozwiązywania sporów;</w:t>
            </w:r>
          </w:p>
        </w:tc>
        <w:tc>
          <w:tcPr>
            <w:tcW w:w="1873" w:type="dxa"/>
          </w:tcPr>
          <w:p w14:paraId="1C9FFF48" w14:textId="77777777" w:rsidR="0085747A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55B54DD2" w14:textId="77777777" w:rsidTr="005E6E85">
        <w:tc>
          <w:tcPr>
            <w:tcW w:w="1701" w:type="dxa"/>
          </w:tcPr>
          <w:p w14:paraId="499952F6" w14:textId="77777777" w:rsidR="0085747A" w:rsidRPr="009C54AE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A108F5F" w14:textId="77777777" w:rsidR="0085747A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identyfikuje sposoby perswazji i wywierania wpływu;</w:t>
            </w:r>
          </w:p>
        </w:tc>
        <w:tc>
          <w:tcPr>
            <w:tcW w:w="1873" w:type="dxa"/>
          </w:tcPr>
          <w:p w14:paraId="0858E77D" w14:textId="77777777" w:rsidR="0085747A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75058" w:rsidRPr="009C54AE" w14:paraId="5B45939D" w14:textId="77777777" w:rsidTr="005E6E85">
        <w:tc>
          <w:tcPr>
            <w:tcW w:w="1701" w:type="dxa"/>
          </w:tcPr>
          <w:p w14:paraId="27775FF6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14:paraId="29A91EB6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opisuje modele negocjacji;</w:t>
            </w:r>
          </w:p>
        </w:tc>
        <w:tc>
          <w:tcPr>
            <w:tcW w:w="1873" w:type="dxa"/>
          </w:tcPr>
          <w:p w14:paraId="580BE463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D75058" w:rsidRPr="009C54AE" w14:paraId="436E4EBC" w14:textId="77777777" w:rsidTr="005E6E85">
        <w:tc>
          <w:tcPr>
            <w:tcW w:w="1701" w:type="dxa"/>
          </w:tcPr>
          <w:p w14:paraId="173CCC39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14:paraId="1273668D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prezentuje strategie, taktyki i techniki negocjacyjne;</w:t>
            </w:r>
          </w:p>
        </w:tc>
        <w:tc>
          <w:tcPr>
            <w:tcW w:w="1873" w:type="dxa"/>
          </w:tcPr>
          <w:p w14:paraId="7031D968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D75058" w:rsidRPr="009C54AE" w14:paraId="5BC64077" w14:textId="77777777" w:rsidTr="005E6E85">
        <w:tc>
          <w:tcPr>
            <w:tcW w:w="1701" w:type="dxa"/>
          </w:tcPr>
          <w:p w14:paraId="79CF681F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096" w:type="dxa"/>
          </w:tcPr>
          <w:p w14:paraId="24DA67B2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charakteryzuje procedury postępowania w mediacjach;</w:t>
            </w:r>
          </w:p>
        </w:tc>
        <w:tc>
          <w:tcPr>
            <w:tcW w:w="1873" w:type="dxa"/>
          </w:tcPr>
          <w:p w14:paraId="69C8EA02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D75058" w:rsidRPr="009C54AE" w14:paraId="7C7A22C8" w14:textId="77777777" w:rsidTr="005E6E85">
        <w:tc>
          <w:tcPr>
            <w:tcW w:w="1701" w:type="dxa"/>
          </w:tcPr>
          <w:p w14:paraId="5FA40B17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6096" w:type="dxa"/>
          </w:tcPr>
          <w:p w14:paraId="334A66D8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wskazuje na role prawników w mediacjach;</w:t>
            </w:r>
          </w:p>
        </w:tc>
        <w:tc>
          <w:tcPr>
            <w:tcW w:w="1873" w:type="dxa"/>
          </w:tcPr>
          <w:p w14:paraId="48583F1D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D75058" w:rsidRPr="009C54AE" w14:paraId="4B5942E2" w14:textId="77777777" w:rsidTr="005E6E85">
        <w:tc>
          <w:tcPr>
            <w:tcW w:w="1701" w:type="dxa"/>
          </w:tcPr>
          <w:p w14:paraId="74955E65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6096" w:type="dxa"/>
          </w:tcPr>
          <w:p w14:paraId="21533FC1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prezentuje zasady i sposoby konstruowania ugód mediacyjnych.</w:t>
            </w:r>
          </w:p>
        </w:tc>
        <w:tc>
          <w:tcPr>
            <w:tcW w:w="1873" w:type="dxa"/>
          </w:tcPr>
          <w:p w14:paraId="11C19AB8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D75058" w:rsidRPr="009C54AE" w14:paraId="13AAE6AD" w14:textId="77777777" w:rsidTr="005E6E85">
        <w:tc>
          <w:tcPr>
            <w:tcW w:w="1701" w:type="dxa"/>
          </w:tcPr>
          <w:p w14:paraId="3A67C13A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6096" w:type="dxa"/>
          </w:tcPr>
          <w:p w14:paraId="396CA1D7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analizuje i rozwiązuje konflikty;</w:t>
            </w:r>
          </w:p>
        </w:tc>
        <w:tc>
          <w:tcPr>
            <w:tcW w:w="1873" w:type="dxa"/>
          </w:tcPr>
          <w:p w14:paraId="178991CB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75058" w:rsidRPr="009C54AE" w14:paraId="0658F17E" w14:textId="77777777" w:rsidTr="005E6E85">
        <w:tc>
          <w:tcPr>
            <w:tcW w:w="1701" w:type="dxa"/>
          </w:tcPr>
          <w:p w14:paraId="1E602ABB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6096" w:type="dxa"/>
          </w:tcPr>
          <w:p w14:paraId="6A53FE08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porównuje skuteczność technik negocjacyjnych;</w:t>
            </w:r>
          </w:p>
        </w:tc>
        <w:tc>
          <w:tcPr>
            <w:tcW w:w="1873" w:type="dxa"/>
          </w:tcPr>
          <w:p w14:paraId="3345584B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75058" w:rsidRPr="009C54AE" w14:paraId="67AF2AE7" w14:textId="77777777" w:rsidTr="005E6E85">
        <w:tc>
          <w:tcPr>
            <w:tcW w:w="1701" w:type="dxa"/>
          </w:tcPr>
          <w:p w14:paraId="1D3523C0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6096" w:type="dxa"/>
          </w:tcPr>
          <w:p w14:paraId="1AA94057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poddaje krytyce style mediacji i negocjacji;</w:t>
            </w:r>
          </w:p>
        </w:tc>
        <w:tc>
          <w:tcPr>
            <w:tcW w:w="1873" w:type="dxa"/>
          </w:tcPr>
          <w:p w14:paraId="6A15F6EF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75058" w:rsidRPr="009C54AE" w14:paraId="62173F1E" w14:textId="77777777" w:rsidTr="005E6E85">
        <w:tc>
          <w:tcPr>
            <w:tcW w:w="1701" w:type="dxa"/>
          </w:tcPr>
          <w:p w14:paraId="460DD854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6096" w:type="dxa"/>
          </w:tcPr>
          <w:p w14:paraId="1C30E463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ustala zasady i kryteria wyboru właściwej strategii i technik negocjacyjnych;</w:t>
            </w:r>
          </w:p>
        </w:tc>
        <w:tc>
          <w:tcPr>
            <w:tcW w:w="1873" w:type="dxa"/>
          </w:tcPr>
          <w:p w14:paraId="1AB66396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75058" w:rsidRPr="009C54AE" w14:paraId="695EE0F2" w14:textId="77777777" w:rsidTr="005E6E85">
        <w:tc>
          <w:tcPr>
            <w:tcW w:w="1701" w:type="dxa"/>
          </w:tcPr>
          <w:p w14:paraId="30DD42A2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_13</w:t>
            </w:r>
          </w:p>
        </w:tc>
        <w:tc>
          <w:tcPr>
            <w:tcW w:w="6096" w:type="dxa"/>
          </w:tcPr>
          <w:p w14:paraId="3352076F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projektuje strategie negocjacyjne;</w:t>
            </w:r>
          </w:p>
        </w:tc>
        <w:tc>
          <w:tcPr>
            <w:tcW w:w="1873" w:type="dxa"/>
          </w:tcPr>
          <w:p w14:paraId="6CF40B35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75058" w:rsidRPr="009C54AE" w14:paraId="3EAD4B94" w14:textId="77777777" w:rsidTr="005E6E85">
        <w:tc>
          <w:tcPr>
            <w:tcW w:w="1701" w:type="dxa"/>
          </w:tcPr>
          <w:p w14:paraId="77E884F1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_14</w:t>
            </w:r>
          </w:p>
        </w:tc>
        <w:tc>
          <w:tcPr>
            <w:tcW w:w="6096" w:type="dxa"/>
          </w:tcPr>
          <w:p w14:paraId="2E411A5F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wdraża stosowne procedury w postępowaniu mediacyjnym;</w:t>
            </w:r>
          </w:p>
        </w:tc>
        <w:tc>
          <w:tcPr>
            <w:tcW w:w="1873" w:type="dxa"/>
          </w:tcPr>
          <w:p w14:paraId="129D7C11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75058" w:rsidRPr="009C54AE" w14:paraId="6EFE6BAB" w14:textId="77777777" w:rsidTr="005E6E85">
        <w:tc>
          <w:tcPr>
            <w:tcW w:w="1701" w:type="dxa"/>
          </w:tcPr>
          <w:p w14:paraId="19393779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_15</w:t>
            </w:r>
          </w:p>
        </w:tc>
        <w:tc>
          <w:tcPr>
            <w:tcW w:w="6096" w:type="dxa"/>
          </w:tcPr>
          <w:p w14:paraId="4311D41B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Proponuje kierunki zmian w przepisach prawnych w odniesieniu do negocjacji i mediacji.</w:t>
            </w:r>
          </w:p>
        </w:tc>
        <w:tc>
          <w:tcPr>
            <w:tcW w:w="1873" w:type="dxa"/>
          </w:tcPr>
          <w:p w14:paraId="1E02DDA9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D75058" w:rsidRPr="009C54AE" w14:paraId="3984F0F2" w14:textId="77777777" w:rsidTr="005E6E85">
        <w:tc>
          <w:tcPr>
            <w:tcW w:w="1701" w:type="dxa"/>
          </w:tcPr>
          <w:p w14:paraId="31755FB4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_16</w:t>
            </w:r>
          </w:p>
        </w:tc>
        <w:tc>
          <w:tcPr>
            <w:tcW w:w="6096" w:type="dxa"/>
          </w:tcPr>
          <w:p w14:paraId="7EE55B79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student zachowuje ostrożność w wyrażaniu opinii nt. przyczyn konfliktów;</w:t>
            </w:r>
          </w:p>
        </w:tc>
        <w:tc>
          <w:tcPr>
            <w:tcW w:w="1873" w:type="dxa"/>
          </w:tcPr>
          <w:p w14:paraId="3FF31E0E" w14:textId="77777777" w:rsidR="00D75058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6CD4C48B" w14:textId="77777777" w:rsidR="00B2139C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D75058" w:rsidRPr="009C54AE" w14:paraId="13334C1E" w14:textId="77777777" w:rsidTr="005E6E85">
        <w:tc>
          <w:tcPr>
            <w:tcW w:w="1701" w:type="dxa"/>
          </w:tcPr>
          <w:p w14:paraId="3C1C55D9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_17</w:t>
            </w:r>
          </w:p>
        </w:tc>
        <w:tc>
          <w:tcPr>
            <w:tcW w:w="6096" w:type="dxa"/>
          </w:tcPr>
          <w:p w14:paraId="261628D2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zachowuje otwartość na różne propozycje rozwiązania sporów;</w:t>
            </w:r>
          </w:p>
        </w:tc>
        <w:tc>
          <w:tcPr>
            <w:tcW w:w="1873" w:type="dxa"/>
          </w:tcPr>
          <w:p w14:paraId="3B28C29A" w14:textId="77777777" w:rsidR="00D75058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25BE5E45" w14:textId="77777777" w:rsidR="00B2139C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75058" w:rsidRPr="009C54AE" w14:paraId="4BBC74F8" w14:textId="77777777" w:rsidTr="005E6E85">
        <w:tc>
          <w:tcPr>
            <w:tcW w:w="1701" w:type="dxa"/>
          </w:tcPr>
          <w:p w14:paraId="31FBE694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_18</w:t>
            </w:r>
          </w:p>
        </w:tc>
        <w:tc>
          <w:tcPr>
            <w:tcW w:w="6096" w:type="dxa"/>
          </w:tcPr>
          <w:p w14:paraId="27C980C7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wykazuje odpowiedzialność za przebieg negocjacji i mediacji;</w:t>
            </w:r>
          </w:p>
        </w:tc>
        <w:tc>
          <w:tcPr>
            <w:tcW w:w="1873" w:type="dxa"/>
          </w:tcPr>
          <w:p w14:paraId="785E10EE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  <w:tr w:rsidR="00D75058" w:rsidRPr="009C54AE" w14:paraId="705B39A5" w14:textId="77777777" w:rsidTr="005E6E85">
        <w:tc>
          <w:tcPr>
            <w:tcW w:w="1701" w:type="dxa"/>
          </w:tcPr>
          <w:p w14:paraId="17E02756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_19</w:t>
            </w:r>
          </w:p>
        </w:tc>
        <w:tc>
          <w:tcPr>
            <w:tcW w:w="6096" w:type="dxa"/>
          </w:tcPr>
          <w:p w14:paraId="0D51CE89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dąży do rozwoju umiejętności perswazji i skutecznego przekonywania;</w:t>
            </w:r>
          </w:p>
        </w:tc>
        <w:tc>
          <w:tcPr>
            <w:tcW w:w="1873" w:type="dxa"/>
          </w:tcPr>
          <w:p w14:paraId="166D0B67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D75058" w:rsidRPr="009C54AE" w14:paraId="4FF21763" w14:textId="77777777" w:rsidTr="005E6E85">
        <w:tc>
          <w:tcPr>
            <w:tcW w:w="1701" w:type="dxa"/>
          </w:tcPr>
          <w:p w14:paraId="76BF56DD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_20</w:t>
            </w:r>
          </w:p>
        </w:tc>
        <w:tc>
          <w:tcPr>
            <w:tcW w:w="6096" w:type="dxa"/>
          </w:tcPr>
          <w:p w14:paraId="25745A17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chętnie podejmuje się negocjacji w rodzinach i wspólnotach lokalnych;</w:t>
            </w:r>
          </w:p>
        </w:tc>
        <w:tc>
          <w:tcPr>
            <w:tcW w:w="1873" w:type="dxa"/>
          </w:tcPr>
          <w:p w14:paraId="7BB0FD4B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D75058" w:rsidRPr="009C54AE" w14:paraId="74AD7ED2" w14:textId="77777777" w:rsidTr="005E6E85">
        <w:tc>
          <w:tcPr>
            <w:tcW w:w="1701" w:type="dxa"/>
          </w:tcPr>
          <w:p w14:paraId="15781599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_21</w:t>
            </w:r>
          </w:p>
        </w:tc>
        <w:tc>
          <w:tcPr>
            <w:tcW w:w="6096" w:type="dxa"/>
          </w:tcPr>
          <w:p w14:paraId="3AE13FE3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troszczy się o przebieg postępowania mediacyjnego;</w:t>
            </w:r>
          </w:p>
        </w:tc>
        <w:tc>
          <w:tcPr>
            <w:tcW w:w="1873" w:type="dxa"/>
          </w:tcPr>
          <w:p w14:paraId="6E5CAEDE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D75058" w:rsidRPr="009C54AE" w14:paraId="3436511F" w14:textId="77777777" w:rsidTr="005E6E85">
        <w:tc>
          <w:tcPr>
            <w:tcW w:w="1701" w:type="dxa"/>
          </w:tcPr>
          <w:p w14:paraId="3EE72803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_22</w:t>
            </w:r>
          </w:p>
        </w:tc>
        <w:tc>
          <w:tcPr>
            <w:tcW w:w="6096" w:type="dxa"/>
          </w:tcPr>
          <w:p w14:paraId="44F6E051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docenia wysiłek negocjatorów i mediatorów.</w:t>
            </w:r>
          </w:p>
        </w:tc>
        <w:tc>
          <w:tcPr>
            <w:tcW w:w="1873" w:type="dxa"/>
          </w:tcPr>
          <w:p w14:paraId="4E086C7A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22D2F3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C3C71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EB9971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0E74AF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D5EF5F" w14:textId="77777777" w:rsidTr="00C62FE0">
        <w:tc>
          <w:tcPr>
            <w:tcW w:w="9520" w:type="dxa"/>
          </w:tcPr>
          <w:p w14:paraId="5433C33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7CB6363" w14:textId="77777777" w:rsidTr="00C62FE0">
        <w:tc>
          <w:tcPr>
            <w:tcW w:w="9520" w:type="dxa"/>
          </w:tcPr>
          <w:p w14:paraId="0A4D0527" w14:textId="77777777" w:rsidR="0085747A" w:rsidRPr="009C54AE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Konflikty i ich rodzaje. Zarządzanie konfliktem</w:t>
            </w:r>
          </w:p>
        </w:tc>
      </w:tr>
      <w:tr w:rsidR="0085747A" w:rsidRPr="009C54AE" w14:paraId="74C25595" w14:textId="77777777" w:rsidTr="00C62FE0">
        <w:tc>
          <w:tcPr>
            <w:tcW w:w="9520" w:type="dxa"/>
          </w:tcPr>
          <w:p w14:paraId="60B0ABF9" w14:textId="77777777" w:rsidR="0085747A" w:rsidRPr="009C54AE" w:rsidRDefault="002E17C3" w:rsidP="002E17C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</w:t>
            </w:r>
            <w:r w:rsidRPr="002E17C3">
              <w:rPr>
                <w:rFonts w:ascii="Corbel" w:hAnsi="Corbel"/>
                <w:sz w:val="24"/>
                <w:szCs w:val="24"/>
              </w:rPr>
              <w:t xml:space="preserve">Metody rozwiązywania sporów (rozmowa, negocjacje, facylitacja, mediacje, moderacja, </w:t>
            </w:r>
            <w:r>
              <w:rPr>
                <w:rFonts w:ascii="Corbel" w:hAnsi="Corbel"/>
                <w:sz w:val="24"/>
                <w:szCs w:val="24"/>
              </w:rPr>
              <w:t>arb</w:t>
            </w:r>
            <w:r w:rsidRPr="002E17C3">
              <w:rPr>
                <w:rFonts w:ascii="Corbel" w:hAnsi="Corbel"/>
                <w:sz w:val="24"/>
                <w:szCs w:val="24"/>
              </w:rPr>
              <w:t>itraż, litygacja)</w:t>
            </w:r>
          </w:p>
        </w:tc>
      </w:tr>
      <w:tr w:rsidR="0085747A" w:rsidRPr="009C54AE" w14:paraId="434D0BC4" w14:textId="77777777" w:rsidTr="00C62FE0">
        <w:tc>
          <w:tcPr>
            <w:tcW w:w="9520" w:type="dxa"/>
          </w:tcPr>
          <w:p w14:paraId="5E5A2512" w14:textId="77777777" w:rsidR="0085747A" w:rsidRPr="002E17C3" w:rsidRDefault="002E17C3" w:rsidP="002E17C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Negocjacje jako forma rozwiązywania sporów</w:t>
            </w:r>
          </w:p>
        </w:tc>
      </w:tr>
      <w:tr w:rsidR="00C62FE0" w:rsidRPr="009C54AE" w14:paraId="2986860B" w14:textId="77777777" w:rsidTr="00C62FE0">
        <w:tc>
          <w:tcPr>
            <w:tcW w:w="9520" w:type="dxa"/>
          </w:tcPr>
          <w:p w14:paraId="7DC92B13" w14:textId="77777777" w:rsidR="00C62FE0" w:rsidRPr="009C54AE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Prawne aspekty negocjacji</w:t>
            </w:r>
          </w:p>
        </w:tc>
      </w:tr>
      <w:tr w:rsidR="00C62FE0" w:rsidRPr="009C54AE" w14:paraId="7965989B" w14:textId="77777777" w:rsidTr="00C62FE0">
        <w:tc>
          <w:tcPr>
            <w:tcW w:w="9520" w:type="dxa"/>
          </w:tcPr>
          <w:p w14:paraId="28D11D81" w14:textId="77777777" w:rsidR="00C62FE0" w:rsidRPr="009C54AE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Komunikacja w procesie rozwiązywania i rozstrzygania konfliktów</w:t>
            </w:r>
          </w:p>
        </w:tc>
      </w:tr>
      <w:tr w:rsidR="00C62FE0" w:rsidRPr="009C54AE" w14:paraId="0E7804A8" w14:textId="77777777" w:rsidTr="00C62FE0">
        <w:tc>
          <w:tcPr>
            <w:tcW w:w="9520" w:type="dxa"/>
          </w:tcPr>
          <w:p w14:paraId="499C5BBC" w14:textId="77777777" w:rsidR="00C62FE0" w:rsidRPr="009C54AE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Metody perswazji i wywierania wpływu</w:t>
            </w:r>
          </w:p>
        </w:tc>
      </w:tr>
      <w:tr w:rsidR="00C62FE0" w:rsidRPr="009C54AE" w14:paraId="0951FC69" w14:textId="77777777" w:rsidTr="00C62FE0">
        <w:tc>
          <w:tcPr>
            <w:tcW w:w="9520" w:type="dxa"/>
          </w:tcPr>
          <w:p w14:paraId="2D574DD7" w14:textId="77777777" w:rsidR="00C62FE0" w:rsidRPr="009C54AE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Uwarunkowania negocjacji: kulturowe, psychologiczne i społeczne</w:t>
            </w:r>
          </w:p>
        </w:tc>
      </w:tr>
      <w:tr w:rsidR="00C62FE0" w:rsidRPr="009C54AE" w14:paraId="0C859019" w14:textId="77777777" w:rsidTr="00C62FE0">
        <w:tc>
          <w:tcPr>
            <w:tcW w:w="9520" w:type="dxa"/>
          </w:tcPr>
          <w:p w14:paraId="294D10AD" w14:textId="77777777" w:rsidR="00C62FE0" w:rsidRPr="009C54AE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Budowanie relacji w negocjacjach</w:t>
            </w:r>
          </w:p>
        </w:tc>
      </w:tr>
      <w:tr w:rsidR="00C62FE0" w:rsidRPr="009C54AE" w14:paraId="401366AF" w14:textId="77777777" w:rsidTr="00C62FE0">
        <w:tc>
          <w:tcPr>
            <w:tcW w:w="9520" w:type="dxa"/>
          </w:tcPr>
          <w:p w14:paraId="7AF5BAFD" w14:textId="77777777" w:rsidR="00C62FE0" w:rsidRPr="009C54AE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Język w negocjacjach</w:t>
            </w:r>
          </w:p>
        </w:tc>
      </w:tr>
      <w:tr w:rsidR="00C62FE0" w:rsidRPr="009C54AE" w14:paraId="7FBDFBC8" w14:textId="77777777" w:rsidTr="00C62FE0">
        <w:tc>
          <w:tcPr>
            <w:tcW w:w="9520" w:type="dxa"/>
          </w:tcPr>
          <w:p w14:paraId="43571B45" w14:textId="77777777" w:rsidR="00C62FE0" w:rsidRPr="009C54AE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Metody poszukiwania rozwiązań</w:t>
            </w:r>
          </w:p>
        </w:tc>
      </w:tr>
      <w:tr w:rsidR="00C62FE0" w:rsidRPr="009C54AE" w14:paraId="2CE8021F" w14:textId="77777777" w:rsidTr="00C62FE0">
        <w:tc>
          <w:tcPr>
            <w:tcW w:w="9520" w:type="dxa"/>
          </w:tcPr>
          <w:p w14:paraId="36712011" w14:textId="77777777" w:rsidR="00C62FE0" w:rsidRPr="009C54AE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Modele procesu negocjacji</w:t>
            </w:r>
          </w:p>
        </w:tc>
      </w:tr>
      <w:tr w:rsidR="00C62FE0" w:rsidRPr="009C54AE" w14:paraId="0F20B7B4" w14:textId="77777777" w:rsidTr="00C62FE0">
        <w:tc>
          <w:tcPr>
            <w:tcW w:w="9520" w:type="dxa"/>
          </w:tcPr>
          <w:p w14:paraId="5BA61FD9" w14:textId="77777777" w:rsidR="00C62FE0" w:rsidRPr="009C54AE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Strategie i taktyki negocjacyjne. Techniki negocjacyjne</w:t>
            </w:r>
          </w:p>
        </w:tc>
      </w:tr>
      <w:tr w:rsidR="00C62FE0" w:rsidRPr="009C54AE" w14:paraId="6E0114C6" w14:textId="77777777" w:rsidTr="00C62FE0">
        <w:tc>
          <w:tcPr>
            <w:tcW w:w="9520" w:type="dxa"/>
          </w:tcPr>
          <w:p w14:paraId="75342F22" w14:textId="77777777" w:rsidR="00C62FE0" w:rsidRPr="009C54AE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Fazy negocjacji</w:t>
            </w:r>
          </w:p>
        </w:tc>
      </w:tr>
      <w:tr w:rsidR="002E17C3" w:rsidRPr="009C54AE" w14:paraId="633EB68C" w14:textId="77777777" w:rsidTr="00C62FE0">
        <w:tc>
          <w:tcPr>
            <w:tcW w:w="9520" w:type="dxa"/>
          </w:tcPr>
          <w:p w14:paraId="3A86DFA6" w14:textId="77777777" w:rsidR="002E17C3" w:rsidRPr="002E17C3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Obszary negocjacji</w:t>
            </w:r>
          </w:p>
        </w:tc>
      </w:tr>
      <w:tr w:rsidR="002E17C3" w:rsidRPr="009C54AE" w14:paraId="0321F98D" w14:textId="77777777" w:rsidTr="00C62FE0">
        <w:tc>
          <w:tcPr>
            <w:tcW w:w="9520" w:type="dxa"/>
          </w:tcPr>
          <w:p w14:paraId="77EE117E" w14:textId="77777777" w:rsidR="002E17C3" w:rsidRPr="002E17C3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Mediacje. Wokół zagadnień podstawowych</w:t>
            </w:r>
          </w:p>
        </w:tc>
      </w:tr>
      <w:tr w:rsidR="002E17C3" w:rsidRPr="009C54AE" w14:paraId="4C7F744E" w14:textId="77777777" w:rsidTr="00C62FE0">
        <w:tc>
          <w:tcPr>
            <w:tcW w:w="9520" w:type="dxa"/>
          </w:tcPr>
          <w:p w14:paraId="496F438E" w14:textId="77777777" w:rsidR="002E17C3" w:rsidRPr="002E17C3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Geneza i rozwój ADR</w:t>
            </w:r>
          </w:p>
        </w:tc>
      </w:tr>
      <w:tr w:rsidR="002E17C3" w:rsidRPr="009C54AE" w14:paraId="4E774BC4" w14:textId="77777777" w:rsidTr="00C62FE0">
        <w:tc>
          <w:tcPr>
            <w:tcW w:w="9520" w:type="dxa"/>
          </w:tcPr>
          <w:p w14:paraId="509DBD62" w14:textId="77777777" w:rsidR="002E17C3" w:rsidRPr="002E17C3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Podstawowe reguły prowadzenia mediacji</w:t>
            </w:r>
          </w:p>
        </w:tc>
      </w:tr>
      <w:tr w:rsidR="002E17C3" w:rsidRPr="009C54AE" w14:paraId="61EF63A4" w14:textId="77777777" w:rsidTr="00C62FE0">
        <w:tc>
          <w:tcPr>
            <w:tcW w:w="9520" w:type="dxa"/>
          </w:tcPr>
          <w:p w14:paraId="51A27F02" w14:textId="77777777" w:rsidR="002E17C3" w:rsidRPr="002E17C3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Rodzaje mediacji</w:t>
            </w:r>
          </w:p>
        </w:tc>
      </w:tr>
      <w:tr w:rsidR="002E17C3" w:rsidRPr="009C54AE" w14:paraId="03EC4EAD" w14:textId="77777777" w:rsidTr="00C62FE0">
        <w:tc>
          <w:tcPr>
            <w:tcW w:w="9520" w:type="dxa"/>
          </w:tcPr>
          <w:p w14:paraId="37CE6458" w14:textId="77777777" w:rsidR="002E17C3" w:rsidRPr="002E17C3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Etapy mediacji</w:t>
            </w:r>
          </w:p>
        </w:tc>
      </w:tr>
      <w:tr w:rsidR="002E17C3" w:rsidRPr="009C54AE" w14:paraId="708D797C" w14:textId="77777777" w:rsidTr="00C62FE0">
        <w:tc>
          <w:tcPr>
            <w:tcW w:w="9520" w:type="dxa"/>
          </w:tcPr>
          <w:p w14:paraId="1B92F9FF" w14:textId="77777777" w:rsidR="002E17C3" w:rsidRPr="002E17C3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Standardy prowadzenia mediacji i postępowania mediatora</w:t>
            </w:r>
          </w:p>
        </w:tc>
      </w:tr>
      <w:tr w:rsidR="002E17C3" w:rsidRPr="009C54AE" w14:paraId="3C813D4F" w14:textId="77777777" w:rsidTr="00C62FE0">
        <w:tc>
          <w:tcPr>
            <w:tcW w:w="9520" w:type="dxa"/>
          </w:tcPr>
          <w:p w14:paraId="7E7A7FAE" w14:textId="77777777" w:rsidR="002E17C3" w:rsidRPr="002E17C3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Konstruowanie ugód mediacyjnych</w:t>
            </w:r>
          </w:p>
        </w:tc>
      </w:tr>
      <w:tr w:rsidR="002E17C3" w:rsidRPr="009C54AE" w14:paraId="08DB75EA" w14:textId="77777777" w:rsidTr="00C62FE0">
        <w:tc>
          <w:tcPr>
            <w:tcW w:w="9520" w:type="dxa"/>
          </w:tcPr>
          <w:p w14:paraId="4519C65B" w14:textId="77777777" w:rsidR="002E17C3" w:rsidRPr="002E17C3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Mediacje w sprawach cywilnych</w:t>
            </w:r>
          </w:p>
        </w:tc>
      </w:tr>
      <w:tr w:rsidR="002E17C3" w:rsidRPr="009C54AE" w14:paraId="5A101763" w14:textId="77777777" w:rsidTr="00C62FE0">
        <w:tc>
          <w:tcPr>
            <w:tcW w:w="9520" w:type="dxa"/>
          </w:tcPr>
          <w:p w14:paraId="66475837" w14:textId="77777777" w:rsidR="002E17C3" w:rsidRPr="002E17C3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Mediacje w sprawach rodzinnych</w:t>
            </w:r>
          </w:p>
        </w:tc>
      </w:tr>
      <w:tr w:rsidR="002E17C3" w:rsidRPr="009C54AE" w14:paraId="5194C9B6" w14:textId="77777777" w:rsidTr="00C62FE0">
        <w:tc>
          <w:tcPr>
            <w:tcW w:w="9520" w:type="dxa"/>
          </w:tcPr>
          <w:p w14:paraId="365E0FE6" w14:textId="77777777" w:rsidR="002E17C3" w:rsidRPr="002E17C3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Mediacje w sprawach karnych</w:t>
            </w:r>
          </w:p>
        </w:tc>
      </w:tr>
      <w:tr w:rsidR="002E17C3" w:rsidRPr="009C54AE" w14:paraId="4E83AF69" w14:textId="77777777" w:rsidTr="00C62FE0">
        <w:tc>
          <w:tcPr>
            <w:tcW w:w="9520" w:type="dxa"/>
          </w:tcPr>
          <w:p w14:paraId="540B3F2E" w14:textId="77777777" w:rsidR="002E17C3" w:rsidRPr="002E17C3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Mediacje w sprawach nieletnich</w:t>
            </w:r>
          </w:p>
        </w:tc>
      </w:tr>
      <w:tr w:rsidR="002E17C3" w:rsidRPr="009C54AE" w14:paraId="2389035B" w14:textId="77777777" w:rsidTr="00C62FE0">
        <w:tc>
          <w:tcPr>
            <w:tcW w:w="9520" w:type="dxa"/>
          </w:tcPr>
          <w:p w14:paraId="2CED37F8" w14:textId="77777777" w:rsidR="002E17C3" w:rsidRPr="002E17C3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Mediacje w sporach z zakresu prawa pracy</w:t>
            </w:r>
          </w:p>
        </w:tc>
      </w:tr>
      <w:tr w:rsidR="002E17C3" w:rsidRPr="009C54AE" w14:paraId="2A269114" w14:textId="77777777" w:rsidTr="00C62FE0">
        <w:tc>
          <w:tcPr>
            <w:tcW w:w="9520" w:type="dxa"/>
          </w:tcPr>
          <w:p w14:paraId="5A5280DD" w14:textId="77777777" w:rsidR="002E17C3" w:rsidRPr="002E17C3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Mediacje w sprawach administracyjnych</w:t>
            </w:r>
          </w:p>
        </w:tc>
      </w:tr>
      <w:tr w:rsidR="002E17C3" w:rsidRPr="009C54AE" w14:paraId="06303B98" w14:textId="77777777" w:rsidTr="00C62FE0">
        <w:tc>
          <w:tcPr>
            <w:tcW w:w="9520" w:type="dxa"/>
          </w:tcPr>
          <w:p w14:paraId="24986A3C" w14:textId="77777777" w:rsidR="002E17C3" w:rsidRPr="002E17C3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Mediacje w sprawach podatkowych</w:t>
            </w:r>
          </w:p>
        </w:tc>
      </w:tr>
      <w:tr w:rsidR="002E17C3" w:rsidRPr="009C54AE" w14:paraId="374966B3" w14:textId="77777777" w:rsidTr="00C62FE0">
        <w:tc>
          <w:tcPr>
            <w:tcW w:w="9520" w:type="dxa"/>
          </w:tcPr>
          <w:p w14:paraId="036AE7C0" w14:textId="77777777" w:rsidR="002E17C3" w:rsidRPr="002E17C3" w:rsidRDefault="004D123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D123D">
              <w:rPr>
                <w:rFonts w:ascii="Corbel" w:hAnsi="Corbel"/>
                <w:sz w:val="24"/>
                <w:szCs w:val="24"/>
              </w:rPr>
              <w:t>Mediacje w sprawach konsumenckich</w:t>
            </w:r>
          </w:p>
        </w:tc>
      </w:tr>
      <w:tr w:rsidR="002E17C3" w:rsidRPr="009C54AE" w14:paraId="0DCCB6CF" w14:textId="77777777" w:rsidTr="00C62FE0">
        <w:tc>
          <w:tcPr>
            <w:tcW w:w="9520" w:type="dxa"/>
          </w:tcPr>
          <w:p w14:paraId="15F5B27A" w14:textId="77777777" w:rsidR="002E17C3" w:rsidRPr="002E17C3" w:rsidRDefault="004D123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D123D">
              <w:rPr>
                <w:rFonts w:ascii="Corbel" w:hAnsi="Corbel"/>
                <w:sz w:val="24"/>
                <w:szCs w:val="24"/>
              </w:rPr>
              <w:t>Rola prawników w mediacjach</w:t>
            </w:r>
          </w:p>
        </w:tc>
      </w:tr>
    </w:tbl>
    <w:p w14:paraId="018DD7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8E3B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82F69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B3BC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A062D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9FCA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65FFB5" w14:textId="77777777" w:rsidR="003F52DA" w:rsidRPr="003F52DA" w:rsidRDefault="003F52DA" w:rsidP="003F52DA">
      <w:pPr>
        <w:pStyle w:val="Punktygwne"/>
        <w:rPr>
          <w:rFonts w:ascii="Corbel" w:hAnsi="Corbel"/>
          <w:sz w:val="20"/>
          <w:szCs w:val="20"/>
        </w:rPr>
      </w:pPr>
      <w:r w:rsidRPr="003F52DA">
        <w:rPr>
          <w:rFonts w:ascii="Corbel" w:hAnsi="Corbel"/>
          <w:sz w:val="20"/>
          <w:szCs w:val="20"/>
        </w:rPr>
        <w:t>Wykład problemowy</w:t>
      </w:r>
    </w:p>
    <w:p w14:paraId="300FA54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44B5E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E02B38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AE621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4F5E5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A3321E4" w14:textId="77777777" w:rsidTr="00C05F44">
        <w:tc>
          <w:tcPr>
            <w:tcW w:w="1985" w:type="dxa"/>
            <w:vAlign w:val="center"/>
          </w:tcPr>
          <w:p w14:paraId="2875DED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CF3E502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3A548F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6ECA09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D8B2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115634C" w14:textId="77777777" w:rsidTr="00C05F44">
        <w:tc>
          <w:tcPr>
            <w:tcW w:w="1985" w:type="dxa"/>
          </w:tcPr>
          <w:p w14:paraId="26A816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9658B7D" w14:textId="77777777" w:rsidR="0085747A" w:rsidRPr="003F52DA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7A50749" w14:textId="77777777" w:rsidR="0085747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2765D50" w14:textId="77777777" w:rsidTr="00C05F44">
        <w:tc>
          <w:tcPr>
            <w:tcW w:w="1985" w:type="dxa"/>
          </w:tcPr>
          <w:p w14:paraId="6C8F240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A666DC5" w14:textId="77777777" w:rsidR="0085747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68E0C2F" w14:textId="77777777" w:rsidR="0085747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295C4CAA" w14:textId="77777777" w:rsidTr="00C05F44">
        <w:tc>
          <w:tcPr>
            <w:tcW w:w="1985" w:type="dxa"/>
          </w:tcPr>
          <w:p w14:paraId="31E691AB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56F0B29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00C0D05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60B21455" w14:textId="77777777" w:rsidTr="00C05F44">
        <w:tc>
          <w:tcPr>
            <w:tcW w:w="1985" w:type="dxa"/>
          </w:tcPr>
          <w:p w14:paraId="54F5D30C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75AE6386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E2D08A9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4E38B041" w14:textId="77777777" w:rsidTr="00C05F44">
        <w:tc>
          <w:tcPr>
            <w:tcW w:w="1985" w:type="dxa"/>
          </w:tcPr>
          <w:p w14:paraId="2AC2F206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13CB8E4C" w14:textId="77777777" w:rsidR="003F52DA" w:rsidRPr="009C54AE" w:rsidRDefault="004D12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123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31EC358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3FE6F605" w14:textId="77777777" w:rsidTr="00C05F44">
        <w:tc>
          <w:tcPr>
            <w:tcW w:w="1985" w:type="dxa"/>
          </w:tcPr>
          <w:p w14:paraId="6FCE8AAD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61AAF041" w14:textId="77777777" w:rsidR="003F52DA" w:rsidRPr="009C54AE" w:rsidRDefault="004D12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123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5CFCC8B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4BCB3170" w14:textId="77777777" w:rsidTr="00C05F44">
        <w:tc>
          <w:tcPr>
            <w:tcW w:w="1985" w:type="dxa"/>
          </w:tcPr>
          <w:p w14:paraId="1A78EBAB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2BF5CE66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FFBD947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2C7D4291" w14:textId="77777777" w:rsidTr="00C05F44">
        <w:tc>
          <w:tcPr>
            <w:tcW w:w="1985" w:type="dxa"/>
          </w:tcPr>
          <w:p w14:paraId="4D347BD0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717ECA81" w14:textId="77777777" w:rsidR="003F52DA" w:rsidRPr="009C54AE" w:rsidRDefault="004D12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123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282B9EF1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5CD39B3D" w14:textId="77777777" w:rsidTr="00C05F44">
        <w:tc>
          <w:tcPr>
            <w:tcW w:w="1985" w:type="dxa"/>
          </w:tcPr>
          <w:p w14:paraId="5C6F854C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14:paraId="3D599F88" w14:textId="77777777" w:rsidR="003F52DA" w:rsidRPr="009C54AE" w:rsidRDefault="004D12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123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24A05F7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318984D8" w14:textId="77777777" w:rsidTr="00C05F44">
        <w:tc>
          <w:tcPr>
            <w:tcW w:w="1985" w:type="dxa"/>
          </w:tcPr>
          <w:p w14:paraId="3CF74A14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</w:tcPr>
          <w:p w14:paraId="75E1AFB6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E1EE023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4C272558" w14:textId="77777777" w:rsidTr="00C05F44">
        <w:tc>
          <w:tcPr>
            <w:tcW w:w="1985" w:type="dxa"/>
          </w:tcPr>
          <w:p w14:paraId="03BA1C21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</w:tcPr>
          <w:p w14:paraId="15D5C04F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43F5185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15284980" w14:textId="77777777" w:rsidTr="00C05F44">
        <w:tc>
          <w:tcPr>
            <w:tcW w:w="1985" w:type="dxa"/>
          </w:tcPr>
          <w:p w14:paraId="14D08C7E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</w:tcPr>
          <w:p w14:paraId="1FAA8A5A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C8A6A98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25E38B3E" w14:textId="77777777" w:rsidTr="00C05F44">
        <w:tc>
          <w:tcPr>
            <w:tcW w:w="1985" w:type="dxa"/>
          </w:tcPr>
          <w:p w14:paraId="459865C7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528" w:type="dxa"/>
          </w:tcPr>
          <w:p w14:paraId="02855891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0A35AE9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61C12564" w14:textId="77777777" w:rsidTr="00C05F44">
        <w:tc>
          <w:tcPr>
            <w:tcW w:w="1985" w:type="dxa"/>
          </w:tcPr>
          <w:p w14:paraId="256197E6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14</w:t>
            </w:r>
          </w:p>
        </w:tc>
        <w:tc>
          <w:tcPr>
            <w:tcW w:w="5528" w:type="dxa"/>
          </w:tcPr>
          <w:p w14:paraId="2C0D2C3F" w14:textId="77777777" w:rsidR="003F52DA" w:rsidRPr="009C54AE" w:rsidRDefault="004D12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123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06730A0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437DEDCD" w14:textId="77777777" w:rsidTr="00C05F44">
        <w:tc>
          <w:tcPr>
            <w:tcW w:w="1985" w:type="dxa"/>
          </w:tcPr>
          <w:p w14:paraId="49C4612B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5528" w:type="dxa"/>
          </w:tcPr>
          <w:p w14:paraId="0DD0816C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301B4B3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2FBFAD40" w14:textId="77777777" w:rsidTr="00C05F44">
        <w:tc>
          <w:tcPr>
            <w:tcW w:w="1985" w:type="dxa"/>
          </w:tcPr>
          <w:p w14:paraId="5118A2D8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16</w:t>
            </w:r>
          </w:p>
        </w:tc>
        <w:tc>
          <w:tcPr>
            <w:tcW w:w="5528" w:type="dxa"/>
          </w:tcPr>
          <w:p w14:paraId="392C1C59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C48610A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7734E6DB" w14:textId="77777777" w:rsidTr="00C05F44">
        <w:tc>
          <w:tcPr>
            <w:tcW w:w="1985" w:type="dxa"/>
          </w:tcPr>
          <w:p w14:paraId="67664A63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17</w:t>
            </w:r>
          </w:p>
        </w:tc>
        <w:tc>
          <w:tcPr>
            <w:tcW w:w="5528" w:type="dxa"/>
          </w:tcPr>
          <w:p w14:paraId="5A40A582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D1A5B7E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3B3677E0" w14:textId="77777777" w:rsidTr="00C05F44">
        <w:tc>
          <w:tcPr>
            <w:tcW w:w="1985" w:type="dxa"/>
          </w:tcPr>
          <w:p w14:paraId="438969F4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18</w:t>
            </w:r>
          </w:p>
        </w:tc>
        <w:tc>
          <w:tcPr>
            <w:tcW w:w="5528" w:type="dxa"/>
          </w:tcPr>
          <w:p w14:paraId="09B27C00" w14:textId="77777777" w:rsidR="003F52DA" w:rsidRPr="009C54AE" w:rsidRDefault="004D12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123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F4BD4FC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40AAD319" w14:textId="77777777" w:rsidTr="00C05F44">
        <w:tc>
          <w:tcPr>
            <w:tcW w:w="1985" w:type="dxa"/>
          </w:tcPr>
          <w:p w14:paraId="33A1AC49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19</w:t>
            </w:r>
          </w:p>
        </w:tc>
        <w:tc>
          <w:tcPr>
            <w:tcW w:w="5528" w:type="dxa"/>
          </w:tcPr>
          <w:p w14:paraId="5C5B332D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1C72A34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22F65F90" w14:textId="77777777" w:rsidTr="00C05F44">
        <w:tc>
          <w:tcPr>
            <w:tcW w:w="1985" w:type="dxa"/>
          </w:tcPr>
          <w:p w14:paraId="7471477C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20</w:t>
            </w:r>
          </w:p>
        </w:tc>
        <w:tc>
          <w:tcPr>
            <w:tcW w:w="5528" w:type="dxa"/>
          </w:tcPr>
          <w:p w14:paraId="38D06558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2DCCC034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0189BBE9" w14:textId="77777777" w:rsidTr="00C05F44">
        <w:tc>
          <w:tcPr>
            <w:tcW w:w="1985" w:type="dxa"/>
          </w:tcPr>
          <w:p w14:paraId="60BCD487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21</w:t>
            </w:r>
          </w:p>
        </w:tc>
        <w:tc>
          <w:tcPr>
            <w:tcW w:w="5528" w:type="dxa"/>
          </w:tcPr>
          <w:p w14:paraId="4732283E" w14:textId="77777777" w:rsidR="003F52DA" w:rsidRPr="009C54AE" w:rsidRDefault="004D12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123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A3EAD42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6AB0323D" w14:textId="77777777" w:rsidTr="00C05F44">
        <w:tc>
          <w:tcPr>
            <w:tcW w:w="1985" w:type="dxa"/>
          </w:tcPr>
          <w:p w14:paraId="1BFA8195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22</w:t>
            </w:r>
          </w:p>
        </w:tc>
        <w:tc>
          <w:tcPr>
            <w:tcW w:w="5528" w:type="dxa"/>
          </w:tcPr>
          <w:p w14:paraId="744A03D9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682958D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4843D3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CD51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2F703E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99F536" w14:textId="77777777" w:rsidTr="00923D7D">
        <w:tc>
          <w:tcPr>
            <w:tcW w:w="9670" w:type="dxa"/>
          </w:tcPr>
          <w:p w14:paraId="495EACFC" w14:textId="77777777" w:rsidR="008072AB" w:rsidRDefault="008072AB" w:rsidP="008072AB">
            <w:pPr>
              <w:pStyle w:val="Punktygwne"/>
              <w:rPr>
                <w:rFonts w:ascii="Corbel" w:hAnsi="Corbel"/>
                <w:szCs w:val="24"/>
              </w:rPr>
            </w:pPr>
            <w:r w:rsidRPr="008072AB">
              <w:rPr>
                <w:rFonts w:ascii="Corbel" w:hAnsi="Corbel"/>
                <w:szCs w:val="24"/>
              </w:rPr>
              <w:t>wykład -  znajomość zagadnień objętych wykładem i literaturą o</w:t>
            </w:r>
            <w:r>
              <w:rPr>
                <w:rFonts w:ascii="Corbel" w:hAnsi="Corbel"/>
                <w:szCs w:val="24"/>
              </w:rPr>
              <w:t xml:space="preserve">bowiązkową. </w:t>
            </w:r>
          </w:p>
          <w:p w14:paraId="501F0C1F" w14:textId="77777777" w:rsidR="008072AB" w:rsidRDefault="008072AB" w:rsidP="008072AB">
            <w:pPr>
              <w:pStyle w:val="Punktygwne"/>
              <w:rPr>
                <w:rFonts w:ascii="Corbel" w:hAnsi="Corbel"/>
                <w:szCs w:val="24"/>
              </w:rPr>
            </w:pPr>
            <w:r w:rsidRPr="008072AB">
              <w:rPr>
                <w:rFonts w:ascii="Corbel" w:hAnsi="Corbel"/>
                <w:szCs w:val="24"/>
              </w:rPr>
              <w:t xml:space="preserve">Test składa się z 30 pytań </w:t>
            </w:r>
            <w:r>
              <w:rPr>
                <w:rFonts w:ascii="Corbel" w:hAnsi="Corbel"/>
                <w:szCs w:val="24"/>
              </w:rPr>
              <w:t>wielokrotnego</w:t>
            </w:r>
            <w:r w:rsidRPr="008072AB">
              <w:rPr>
                <w:rFonts w:ascii="Corbel" w:hAnsi="Corbel"/>
                <w:szCs w:val="24"/>
              </w:rPr>
              <w:t xml:space="preserve"> wyboru.</w:t>
            </w:r>
          </w:p>
          <w:p w14:paraId="5220F387" w14:textId="77777777" w:rsidR="008072AB" w:rsidRPr="008072AB" w:rsidRDefault="008072AB" w:rsidP="008072AB">
            <w:pPr>
              <w:pStyle w:val="Punktygwne"/>
              <w:rPr>
                <w:rFonts w:ascii="Corbel" w:hAnsi="Corbel"/>
                <w:szCs w:val="24"/>
              </w:rPr>
            </w:pPr>
            <w:r w:rsidRPr="008072AB">
              <w:rPr>
                <w:rFonts w:ascii="Corbel" w:hAnsi="Corbel"/>
                <w:szCs w:val="24"/>
              </w:rPr>
              <w:t>Maksymalna liczba punktów do zdobycia: 30 pkt.</w:t>
            </w:r>
          </w:p>
          <w:p w14:paraId="552B5BF5" w14:textId="77777777" w:rsidR="008072AB" w:rsidRPr="008072AB" w:rsidRDefault="008072AB" w:rsidP="008072AB">
            <w:pPr>
              <w:pStyle w:val="Punktygwne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lastRenderedPageBreak/>
              <w:t>Czas trwania egzaminu (testu): 30</w:t>
            </w:r>
            <w:r w:rsidRPr="008072AB">
              <w:rPr>
                <w:rFonts w:ascii="Corbel" w:hAnsi="Corbel"/>
                <w:szCs w:val="24"/>
              </w:rPr>
              <w:t xml:space="preserve"> minut</w:t>
            </w:r>
          </w:p>
          <w:p w14:paraId="7B739EA4" w14:textId="77777777" w:rsidR="0085747A" w:rsidRPr="009C54AE" w:rsidRDefault="0085747A" w:rsidP="004D12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60E7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98D7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8913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C91A92C" w14:textId="77777777" w:rsidTr="003E1941">
        <w:tc>
          <w:tcPr>
            <w:tcW w:w="4962" w:type="dxa"/>
            <w:vAlign w:val="center"/>
          </w:tcPr>
          <w:p w14:paraId="0DCE01E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2AD0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01EF971" w14:textId="77777777" w:rsidTr="00923D7D">
        <w:tc>
          <w:tcPr>
            <w:tcW w:w="4962" w:type="dxa"/>
          </w:tcPr>
          <w:p w14:paraId="4B13AED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263362" w14:textId="77777777" w:rsidR="00FC6C44" w:rsidRPr="00FC6C44" w:rsidRDefault="00FC6C44" w:rsidP="00FC6C4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C6C44">
              <w:rPr>
                <w:rFonts w:ascii="Corbel" w:hAnsi="Corbel"/>
                <w:sz w:val="24"/>
                <w:szCs w:val="24"/>
              </w:rPr>
              <w:t xml:space="preserve">Wykład </w:t>
            </w:r>
            <w:r w:rsidR="004D123D">
              <w:rPr>
                <w:rFonts w:ascii="Corbel" w:hAnsi="Corbel"/>
                <w:sz w:val="24"/>
                <w:szCs w:val="24"/>
              </w:rPr>
              <w:t>– 30</w:t>
            </w:r>
            <w:r w:rsidRPr="00FC6C4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4D8E1DED" w14:textId="77777777" w:rsidR="0085747A" w:rsidRPr="009C54AE" w:rsidRDefault="0085747A" w:rsidP="00FC6C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3A934C7" w14:textId="77777777" w:rsidTr="00923D7D">
        <w:tc>
          <w:tcPr>
            <w:tcW w:w="4962" w:type="dxa"/>
          </w:tcPr>
          <w:p w14:paraId="1F5456E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1973A4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1A4A060" w14:textId="77777777" w:rsidR="00C61DC5" w:rsidRPr="009C54AE" w:rsidRDefault="00FC6C44" w:rsidP="00FC6C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6C44">
              <w:rPr>
                <w:rFonts w:ascii="Corbel" w:hAnsi="Corbel"/>
                <w:sz w:val="24"/>
                <w:szCs w:val="24"/>
              </w:rPr>
              <w:t>4 godz.</w:t>
            </w:r>
          </w:p>
        </w:tc>
      </w:tr>
      <w:tr w:rsidR="00C61DC5" w:rsidRPr="009C54AE" w14:paraId="40CB857F" w14:textId="77777777" w:rsidTr="00923D7D">
        <w:tc>
          <w:tcPr>
            <w:tcW w:w="4962" w:type="dxa"/>
          </w:tcPr>
          <w:p w14:paraId="4D5A9A9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7E9380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916F541" w14:textId="77777777" w:rsidR="00C61DC5" w:rsidRPr="009C54AE" w:rsidRDefault="00E2348F" w:rsidP="00FC6C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66 </w:t>
            </w:r>
            <w:r w:rsidRPr="00E2348F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85747A" w:rsidRPr="009C54AE" w14:paraId="7E729290" w14:textId="77777777" w:rsidTr="00923D7D">
        <w:tc>
          <w:tcPr>
            <w:tcW w:w="4962" w:type="dxa"/>
          </w:tcPr>
          <w:p w14:paraId="5ACD2C8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323D9E" w14:textId="77777777" w:rsidR="0085747A" w:rsidRPr="009C54AE" w:rsidRDefault="004D12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100 </w:t>
            </w:r>
            <w:r w:rsidR="00FC6C44" w:rsidRPr="00FC6C44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85747A" w:rsidRPr="009C54AE" w14:paraId="6C5B043C" w14:textId="77777777" w:rsidTr="00923D7D">
        <w:tc>
          <w:tcPr>
            <w:tcW w:w="4962" w:type="dxa"/>
          </w:tcPr>
          <w:p w14:paraId="0C6D99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952937" w14:textId="77777777" w:rsidR="0085747A" w:rsidRPr="009C54AE" w:rsidRDefault="00E234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ABE692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5D50B0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141FB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411C7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5CF0280" w14:textId="77777777" w:rsidTr="0071620A">
        <w:trPr>
          <w:trHeight w:val="397"/>
        </w:trPr>
        <w:tc>
          <w:tcPr>
            <w:tcW w:w="3544" w:type="dxa"/>
          </w:tcPr>
          <w:p w14:paraId="191FB5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743981" w14:textId="77777777" w:rsidR="0085747A" w:rsidRPr="009C54AE" w:rsidRDefault="00E234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A89E53C" w14:textId="77777777" w:rsidTr="0071620A">
        <w:trPr>
          <w:trHeight w:val="397"/>
        </w:trPr>
        <w:tc>
          <w:tcPr>
            <w:tcW w:w="3544" w:type="dxa"/>
          </w:tcPr>
          <w:p w14:paraId="619FAD0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5BEFA01" w14:textId="77777777" w:rsidR="0085747A" w:rsidRPr="009C54AE" w:rsidRDefault="00E234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348F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72C05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E40BE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AA8A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9EA70A1" w14:textId="77777777" w:rsidTr="0071620A">
        <w:trPr>
          <w:trHeight w:val="397"/>
        </w:trPr>
        <w:tc>
          <w:tcPr>
            <w:tcW w:w="7513" w:type="dxa"/>
          </w:tcPr>
          <w:p w14:paraId="428186E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202174" w14:textId="77777777" w:rsidR="00876B86" w:rsidRPr="00876B86" w:rsidRDefault="00876B86" w:rsidP="00876B8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szCs w:val="24"/>
              </w:rPr>
            </w:pPr>
            <w:r w:rsidRPr="00876B86">
              <w:rPr>
                <w:rFonts w:ascii="Corbel" w:hAnsi="Corbel"/>
                <w:i/>
                <w:szCs w:val="24"/>
              </w:rPr>
              <w:t>Mediacje. Teoria i praktyka</w:t>
            </w:r>
            <w:r w:rsidRPr="00876B86">
              <w:rPr>
                <w:rFonts w:ascii="Corbel" w:hAnsi="Corbel"/>
                <w:szCs w:val="24"/>
              </w:rPr>
              <w:t>. Pod red. E. Gmurzyńskiej i R. Morka. Warszawa 2018.</w:t>
            </w:r>
          </w:p>
          <w:p w14:paraId="31B0566D" w14:textId="77777777" w:rsidR="00E2348F" w:rsidRPr="00E2348F" w:rsidRDefault="00E2348F" w:rsidP="00E2348F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color w:val="000000"/>
                <w:szCs w:val="24"/>
              </w:rPr>
            </w:pPr>
            <w:r w:rsidRPr="00E2348F">
              <w:rPr>
                <w:rFonts w:ascii="Corbel" w:hAnsi="Corbel"/>
                <w:color w:val="000000"/>
                <w:szCs w:val="24"/>
              </w:rPr>
              <w:t xml:space="preserve">Jakubiak-Mirończuk A.: </w:t>
            </w:r>
            <w:r w:rsidRPr="00E2348F">
              <w:rPr>
                <w:rFonts w:ascii="Corbel" w:hAnsi="Corbel"/>
                <w:i/>
                <w:color w:val="000000"/>
                <w:szCs w:val="24"/>
              </w:rPr>
              <w:t>Negocjacje dla prawników. Prawo cywilne</w:t>
            </w:r>
            <w:r w:rsidRPr="00E2348F">
              <w:rPr>
                <w:rFonts w:ascii="Corbel" w:hAnsi="Corbel"/>
                <w:color w:val="000000"/>
                <w:szCs w:val="24"/>
              </w:rPr>
              <w:t>. Warszawa 2010.</w:t>
            </w:r>
          </w:p>
          <w:p w14:paraId="54F07408" w14:textId="77777777" w:rsidR="00E2348F" w:rsidRPr="00E2348F" w:rsidRDefault="00E2348F" w:rsidP="00E2348F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color w:val="000000"/>
                <w:szCs w:val="24"/>
              </w:rPr>
            </w:pPr>
            <w:r w:rsidRPr="00E2348F">
              <w:rPr>
                <w:rFonts w:ascii="Corbel" w:hAnsi="Corbel"/>
                <w:color w:val="000000"/>
                <w:szCs w:val="24"/>
              </w:rPr>
              <w:t xml:space="preserve">Tabernacka M.: </w:t>
            </w:r>
            <w:r w:rsidRPr="00E2348F">
              <w:rPr>
                <w:rFonts w:ascii="Corbel" w:hAnsi="Corbel"/>
                <w:i/>
                <w:color w:val="000000"/>
                <w:szCs w:val="24"/>
              </w:rPr>
              <w:t>Negocjacje i mediacje w sferze publicznej</w:t>
            </w:r>
            <w:r>
              <w:rPr>
                <w:rFonts w:ascii="Corbel" w:hAnsi="Corbel"/>
                <w:color w:val="000000"/>
                <w:szCs w:val="24"/>
              </w:rPr>
              <w:t>. Warszawa 2018</w:t>
            </w:r>
            <w:r w:rsidRPr="00E2348F">
              <w:rPr>
                <w:rFonts w:ascii="Corbel" w:hAnsi="Corbel"/>
                <w:color w:val="000000"/>
                <w:szCs w:val="24"/>
              </w:rPr>
              <w:t>.</w:t>
            </w:r>
          </w:p>
          <w:p w14:paraId="27A027FB" w14:textId="77777777" w:rsidR="00E2348F" w:rsidRPr="00E2348F" w:rsidRDefault="00E2348F" w:rsidP="00E2348F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color w:val="000000"/>
                <w:szCs w:val="24"/>
              </w:rPr>
            </w:pPr>
            <w:r w:rsidRPr="00E2348F">
              <w:rPr>
                <w:rFonts w:ascii="Corbel" w:hAnsi="Corbel"/>
                <w:color w:val="000000"/>
                <w:szCs w:val="24"/>
              </w:rPr>
              <w:t>Zarys metodyki pracy mediatora w sprawach cywilnych. Pod red. A. Arkuszewskiej i J. Plisa. Warszawa 2014.</w:t>
            </w:r>
          </w:p>
          <w:p w14:paraId="462A9031" w14:textId="77777777" w:rsidR="00E2348F" w:rsidRPr="009C54AE" w:rsidRDefault="00E234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CA71434" w14:textId="77777777" w:rsidTr="0071620A">
        <w:trPr>
          <w:trHeight w:val="397"/>
        </w:trPr>
        <w:tc>
          <w:tcPr>
            <w:tcW w:w="7513" w:type="dxa"/>
          </w:tcPr>
          <w:p w14:paraId="61EFBF9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5968575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Bartnik A.: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Mediacja w postępowaniu karnym</w:t>
            </w:r>
            <w:r w:rsidRPr="00876B86">
              <w:rPr>
                <w:rFonts w:ascii="Corbel" w:hAnsi="Corbel"/>
                <w:color w:val="000000"/>
                <w:szCs w:val="24"/>
              </w:rPr>
              <w:t>. Warszawa 2004.</w:t>
            </w:r>
          </w:p>
          <w:p w14:paraId="3A8AC5C7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Cialdini R.: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Wywieranie wpływu na ludzi</w:t>
            </w:r>
            <w:r w:rsidRPr="00876B86">
              <w:rPr>
                <w:rFonts w:ascii="Corbel" w:hAnsi="Corbel"/>
                <w:color w:val="000000"/>
                <w:szCs w:val="24"/>
              </w:rPr>
              <w:t>. Gdańsk 1994.</w:t>
            </w:r>
          </w:p>
          <w:p w14:paraId="78D228D3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lastRenderedPageBreak/>
              <w:t xml:space="preserve">Danieluk D., Socha J.: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Wybrane techniki i procedury postępowania mediacyjnego</w:t>
            </w:r>
            <w:r w:rsidRPr="00876B86">
              <w:rPr>
                <w:rFonts w:ascii="Corbel" w:hAnsi="Corbel"/>
                <w:color w:val="000000"/>
                <w:szCs w:val="24"/>
              </w:rPr>
              <w:t>. Lublin 2004.</w:t>
            </w:r>
          </w:p>
          <w:p w14:paraId="31751612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Dawson R.: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Sekrety udanych negocjacji</w:t>
            </w:r>
            <w:r w:rsidRPr="00876B86">
              <w:rPr>
                <w:rFonts w:ascii="Corbel" w:hAnsi="Corbel"/>
                <w:color w:val="000000"/>
                <w:szCs w:val="24"/>
              </w:rPr>
              <w:t>. Wyd. 2 Warszawa 2004.</w:t>
            </w:r>
          </w:p>
          <w:p w14:paraId="73DC8E46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Gójska A., Huryn V.: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Mediacje w rozwiązywaniu konfliktów rodzinnych</w:t>
            </w:r>
            <w:r w:rsidRPr="00876B86">
              <w:rPr>
                <w:rFonts w:ascii="Corbel" w:hAnsi="Corbel"/>
                <w:color w:val="000000"/>
                <w:szCs w:val="24"/>
              </w:rPr>
              <w:t>. Warszawa 2007.</w:t>
            </w:r>
          </w:p>
          <w:p w14:paraId="6F4AF62F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Hogan K.: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Psychologia perswazji</w:t>
            </w:r>
            <w:r w:rsidRPr="00876B86">
              <w:rPr>
                <w:rFonts w:ascii="Corbel" w:hAnsi="Corbel"/>
                <w:color w:val="000000"/>
                <w:szCs w:val="24"/>
              </w:rPr>
              <w:t>. Warszawa 2001.</w:t>
            </w:r>
          </w:p>
          <w:p w14:paraId="29D35280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Jabłońska-Bonca J.: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Prawnik a sztuka negocjacji i retoryki</w:t>
            </w:r>
            <w:r w:rsidRPr="00876B86">
              <w:rPr>
                <w:rFonts w:ascii="Corbel" w:hAnsi="Corbel"/>
                <w:color w:val="000000"/>
                <w:szCs w:val="24"/>
              </w:rPr>
              <w:t>. Warszawa 2003.</w:t>
            </w:r>
          </w:p>
          <w:p w14:paraId="2B10C1DB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Kmieciak Z.: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Mediacja i koncyliacja w prawie administracyjnym</w:t>
            </w:r>
            <w:r w:rsidRPr="00876B86">
              <w:rPr>
                <w:rFonts w:ascii="Corbel" w:hAnsi="Corbel"/>
                <w:color w:val="000000"/>
                <w:szCs w:val="24"/>
              </w:rPr>
              <w:t>. Kraków 2004.</w:t>
            </w:r>
          </w:p>
          <w:p w14:paraId="3CE9C1BB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>Rękas A.: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 xml:space="preserve"> Mediacja w polskim prawie karnym</w:t>
            </w:r>
            <w:r w:rsidRPr="00876B86">
              <w:rPr>
                <w:rFonts w:ascii="Corbel" w:hAnsi="Corbel"/>
                <w:color w:val="000000"/>
                <w:szCs w:val="24"/>
              </w:rPr>
              <w:t>. Warszawa 2004.</w:t>
            </w:r>
          </w:p>
          <w:p w14:paraId="6EB9EE3C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Wajerowska-Oniszczuk B.: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Mediacja w sprawach nieletnich</w:t>
            </w:r>
            <w:r w:rsidRPr="00876B86">
              <w:rPr>
                <w:rFonts w:ascii="Corbel" w:hAnsi="Corbel"/>
                <w:color w:val="000000"/>
                <w:szCs w:val="24"/>
              </w:rPr>
              <w:t>. Warszawa 2005.</w:t>
            </w:r>
          </w:p>
          <w:p w14:paraId="6DF562B0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Zbiegeń-Maciąg L.: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Taktyki i techniki negocjacyjne</w:t>
            </w:r>
            <w:r w:rsidRPr="00876B86">
              <w:rPr>
                <w:rFonts w:ascii="Corbel" w:hAnsi="Corbel"/>
                <w:color w:val="000000"/>
                <w:szCs w:val="24"/>
              </w:rPr>
              <w:t>. Kraków 2003.</w:t>
            </w:r>
          </w:p>
          <w:p w14:paraId="79D7F38B" w14:textId="77777777" w:rsidR="00876B86" w:rsidRPr="00876B86" w:rsidRDefault="00876B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0BF00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8AF6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17939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0D145" w14:textId="77777777" w:rsidR="0086755A" w:rsidRDefault="0086755A" w:rsidP="00C16ABF">
      <w:pPr>
        <w:spacing w:after="0" w:line="240" w:lineRule="auto"/>
      </w:pPr>
      <w:r>
        <w:separator/>
      </w:r>
    </w:p>
  </w:endnote>
  <w:endnote w:type="continuationSeparator" w:id="0">
    <w:p w14:paraId="04C88DE3" w14:textId="77777777" w:rsidR="0086755A" w:rsidRDefault="008675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BBDB6" w14:textId="77777777" w:rsidR="0086755A" w:rsidRDefault="0086755A" w:rsidP="00C16ABF">
      <w:pPr>
        <w:spacing w:after="0" w:line="240" w:lineRule="auto"/>
      </w:pPr>
      <w:r>
        <w:separator/>
      </w:r>
    </w:p>
  </w:footnote>
  <w:footnote w:type="continuationSeparator" w:id="0">
    <w:p w14:paraId="4E77074A" w14:textId="77777777" w:rsidR="0086755A" w:rsidRDefault="0086755A" w:rsidP="00C16ABF">
      <w:pPr>
        <w:spacing w:after="0" w:line="240" w:lineRule="auto"/>
      </w:pPr>
      <w:r>
        <w:continuationSeparator/>
      </w:r>
    </w:p>
  </w:footnote>
  <w:footnote w:id="1">
    <w:p w14:paraId="1C18B45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5142CCD"/>
    <w:multiLevelType w:val="hybridMultilevel"/>
    <w:tmpl w:val="C1FEB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9E24D4"/>
    <w:multiLevelType w:val="hybridMultilevel"/>
    <w:tmpl w:val="46660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9357950">
    <w:abstractNumId w:val="0"/>
  </w:num>
  <w:num w:numId="2" w16cid:durableId="1259290129">
    <w:abstractNumId w:val="1"/>
  </w:num>
  <w:num w:numId="3" w16cid:durableId="122421745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A21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6D4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7C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2D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23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424B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8B7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6DE"/>
    <w:rsid w:val="00724677"/>
    <w:rsid w:val="00725459"/>
    <w:rsid w:val="007327BD"/>
    <w:rsid w:val="00734608"/>
    <w:rsid w:val="00745302"/>
    <w:rsid w:val="007461D6"/>
    <w:rsid w:val="00746EC8"/>
    <w:rsid w:val="00763BF1"/>
    <w:rsid w:val="0076631E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2AB"/>
    <w:rsid w:val="0081554D"/>
    <w:rsid w:val="0081707E"/>
    <w:rsid w:val="00834A26"/>
    <w:rsid w:val="008449B3"/>
    <w:rsid w:val="0085747A"/>
    <w:rsid w:val="0086755A"/>
    <w:rsid w:val="00876B8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DC6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39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FE0"/>
    <w:rsid w:val="00C67E92"/>
    <w:rsid w:val="00C70A26"/>
    <w:rsid w:val="00C766DF"/>
    <w:rsid w:val="00C94B98"/>
    <w:rsid w:val="00CA2B96"/>
    <w:rsid w:val="00CA5089"/>
    <w:rsid w:val="00CD03B2"/>
    <w:rsid w:val="00CD6897"/>
    <w:rsid w:val="00CE5BAC"/>
    <w:rsid w:val="00CF25BE"/>
    <w:rsid w:val="00CF78ED"/>
    <w:rsid w:val="00D02B25"/>
    <w:rsid w:val="00D02EBA"/>
    <w:rsid w:val="00D04010"/>
    <w:rsid w:val="00D05AF7"/>
    <w:rsid w:val="00D17C3C"/>
    <w:rsid w:val="00D26B2C"/>
    <w:rsid w:val="00D352C9"/>
    <w:rsid w:val="00D425B2"/>
    <w:rsid w:val="00D428D6"/>
    <w:rsid w:val="00D552B2"/>
    <w:rsid w:val="00D608D1"/>
    <w:rsid w:val="00D74119"/>
    <w:rsid w:val="00D75058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348F"/>
    <w:rsid w:val="00E24BF5"/>
    <w:rsid w:val="00E25338"/>
    <w:rsid w:val="00E51E44"/>
    <w:rsid w:val="00E63348"/>
    <w:rsid w:val="00E63C3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6C44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CF421"/>
  <w15:docId w15:val="{D31DFC2E-996D-4ABF-A992-92414EB09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29B46-5AEE-4207-8EE6-078A342A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1150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2019-11-27T09:30:00Z</dcterms:created>
  <dcterms:modified xsi:type="dcterms:W3CDTF">2023-10-26T09:36:00Z</dcterms:modified>
</cp:coreProperties>
</file>